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363D4" w14:textId="48F98DA4" w:rsidR="00736BA5" w:rsidRDefault="00736BA5" w:rsidP="00512CD5">
      <w:pPr>
        <w:rPr>
          <w:rFonts w:ascii="Arial" w:hAnsi="Arial" w:cs="Arial"/>
          <w:b/>
          <w:color w:val="000000" w:themeColor="text1"/>
          <w:sz w:val="36"/>
          <w:szCs w:val="36"/>
        </w:rPr>
      </w:pPr>
      <w:r>
        <w:rPr>
          <w:rFonts w:ascii="Arial" w:hAnsi="Arial" w:cs="Arial"/>
          <w:b/>
          <w:noProof/>
          <w:color w:val="000000" w:themeColor="text1"/>
          <w:sz w:val="36"/>
          <w:szCs w:val="36"/>
        </w:rPr>
        <w:drawing>
          <wp:inline distT="0" distB="0" distL="0" distR="0" wp14:anchorId="24A11D38" wp14:editId="43257A72">
            <wp:extent cx="2404872" cy="676656"/>
            <wp:effectExtent l="0" t="0" r="0" b="9525"/>
            <wp:docPr id="404374102" name="Picture 2" descr="A yellow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374102" name="Picture 2" descr="A yellow text on a black background&#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4872" cy="676656"/>
                    </a:xfrm>
                    <a:prstGeom prst="rect">
                      <a:avLst/>
                    </a:prstGeom>
                  </pic:spPr>
                </pic:pic>
              </a:graphicData>
            </a:graphic>
          </wp:inline>
        </w:drawing>
      </w:r>
    </w:p>
    <w:p w14:paraId="07A57EDC" w14:textId="77777777" w:rsidR="00736BA5" w:rsidRPr="00C05622" w:rsidRDefault="00736BA5" w:rsidP="00512CD5">
      <w:pPr>
        <w:rPr>
          <w:rFonts w:ascii="Arial" w:hAnsi="Arial" w:cs="Arial"/>
          <w:b/>
          <w:color w:val="000000" w:themeColor="text1"/>
        </w:rPr>
      </w:pPr>
    </w:p>
    <w:p w14:paraId="3B009E5D" w14:textId="52F8F29F" w:rsidR="00F95FCC" w:rsidRDefault="00F95FCC" w:rsidP="00512CD5">
      <w:pPr>
        <w:rPr>
          <w:rFonts w:ascii="Arial" w:hAnsi="Arial" w:cs="Arial"/>
          <w:b/>
          <w:color w:val="000000" w:themeColor="text1"/>
          <w:sz w:val="20"/>
          <w:szCs w:val="20"/>
        </w:rPr>
      </w:pPr>
      <w:r w:rsidRPr="00F95FCC">
        <w:rPr>
          <w:rFonts w:ascii="Arial" w:hAnsi="Arial" w:cs="Arial"/>
          <w:b/>
          <w:color w:val="000000" w:themeColor="text1"/>
          <w:sz w:val="28"/>
          <w:szCs w:val="28"/>
        </w:rPr>
        <w:t>For Immediate Release:</w:t>
      </w:r>
      <w:r>
        <w:rPr>
          <w:rFonts w:ascii="Arial" w:hAnsi="Arial" w:cs="Arial"/>
          <w:b/>
          <w:color w:val="000000" w:themeColor="text1"/>
          <w:sz w:val="28"/>
          <w:szCs w:val="28"/>
        </w:rPr>
        <w:br/>
      </w:r>
    </w:p>
    <w:p w14:paraId="0AF9D0C4" w14:textId="77777777" w:rsidR="00394411" w:rsidRDefault="00394411" w:rsidP="00512CD5">
      <w:pPr>
        <w:rPr>
          <w:rFonts w:ascii="Arial" w:hAnsi="Arial" w:cs="Arial"/>
          <w:b/>
          <w:color w:val="000000" w:themeColor="text1"/>
          <w:sz w:val="20"/>
          <w:szCs w:val="20"/>
        </w:rPr>
      </w:pPr>
    </w:p>
    <w:p w14:paraId="23803BDC" w14:textId="22F76592" w:rsidR="00ED3AF5" w:rsidRPr="00ED3AF5" w:rsidRDefault="00ED3AF5" w:rsidP="00ED3AF5">
      <w:pPr>
        <w:rPr>
          <w:rFonts w:ascii="Arial" w:hAnsi="Arial" w:cs="Arial"/>
          <w:b/>
          <w:bCs/>
          <w:sz w:val="36"/>
          <w:szCs w:val="36"/>
        </w:rPr>
      </w:pPr>
      <w:r w:rsidRPr="00ED3AF5">
        <w:rPr>
          <w:rFonts w:ascii="Arial" w:hAnsi="Arial" w:cs="Arial"/>
          <w:b/>
          <w:bCs/>
          <w:sz w:val="36"/>
          <w:szCs w:val="36"/>
        </w:rPr>
        <w:t xml:space="preserve">Plews &amp; Edelmann </w:t>
      </w:r>
      <w:r w:rsidR="007364C1">
        <w:rPr>
          <w:rFonts w:ascii="Arial" w:hAnsi="Arial" w:cs="Arial"/>
          <w:b/>
          <w:bCs/>
          <w:sz w:val="36"/>
          <w:szCs w:val="36"/>
        </w:rPr>
        <w:t>Celebrates 115 Years of Innovation and Industry Leadership</w:t>
      </w:r>
    </w:p>
    <w:p w14:paraId="08EDF28F" w14:textId="12DF5769" w:rsidR="00ED3AF5" w:rsidRPr="00ED3AF5" w:rsidRDefault="00860D10" w:rsidP="00ED3AF5">
      <w:pPr>
        <w:rPr>
          <w:rFonts w:ascii="Arial" w:hAnsi="Arial" w:cs="Arial"/>
          <w:b/>
          <w:bCs/>
          <w:i/>
          <w:iCs/>
          <w:sz w:val="22"/>
          <w:szCs w:val="22"/>
        </w:rPr>
      </w:pPr>
      <w:r w:rsidRPr="00ED3AF5">
        <w:rPr>
          <w:rFonts w:ascii="Arial" w:hAnsi="Arial" w:cs="Arial"/>
          <w:b/>
          <w:i/>
          <w:iCs/>
          <w:sz w:val="22"/>
          <w:szCs w:val="22"/>
        </w:rPr>
        <w:br/>
      </w:r>
      <w:r w:rsidRPr="00ED3AF5">
        <w:rPr>
          <w:rFonts w:ascii="Arial" w:hAnsi="Arial" w:cs="Arial"/>
          <w:b/>
          <w:bCs/>
          <w:i/>
          <w:iCs/>
          <w:sz w:val="22"/>
          <w:szCs w:val="22"/>
        </w:rPr>
        <w:t xml:space="preserve">• </w:t>
      </w:r>
      <w:r w:rsidR="007364C1">
        <w:rPr>
          <w:rFonts w:ascii="Arial" w:hAnsi="Arial" w:cs="Arial"/>
          <w:b/>
          <w:bCs/>
          <w:i/>
          <w:iCs/>
          <w:sz w:val="22"/>
          <w:szCs w:val="22"/>
        </w:rPr>
        <w:t>A Legacy of Innovation from Steam Gauges to Automotive Excellence</w:t>
      </w:r>
    </w:p>
    <w:p w14:paraId="329F07B7" w14:textId="0B9976C8" w:rsidR="00ED3AF5" w:rsidRPr="00ED3AF5" w:rsidRDefault="00860D10" w:rsidP="00ED3AF5">
      <w:pPr>
        <w:rPr>
          <w:rFonts w:ascii="Arial" w:hAnsi="Arial" w:cs="Arial"/>
          <w:b/>
          <w:bCs/>
          <w:i/>
          <w:iCs/>
          <w:sz w:val="22"/>
          <w:szCs w:val="22"/>
        </w:rPr>
      </w:pPr>
      <w:r w:rsidRPr="00ED3AF5">
        <w:rPr>
          <w:rFonts w:ascii="Arial" w:hAnsi="Arial" w:cs="Arial"/>
          <w:b/>
          <w:bCs/>
          <w:i/>
          <w:iCs/>
          <w:sz w:val="22"/>
          <w:szCs w:val="22"/>
        </w:rPr>
        <w:t xml:space="preserve">• </w:t>
      </w:r>
      <w:r w:rsidR="007364C1">
        <w:rPr>
          <w:rFonts w:ascii="Arial" w:hAnsi="Arial" w:cs="Arial"/>
          <w:b/>
          <w:bCs/>
          <w:i/>
          <w:iCs/>
          <w:sz w:val="22"/>
          <w:szCs w:val="22"/>
        </w:rPr>
        <w:t>Transformative Growth Leading the Future of Steering Technology</w:t>
      </w:r>
    </w:p>
    <w:p w14:paraId="3C249C86" w14:textId="19F7D7EA" w:rsidR="00860D10" w:rsidRPr="0048096E" w:rsidRDefault="00860D10" w:rsidP="00ED3AF5">
      <w:pPr>
        <w:spacing w:line="276" w:lineRule="auto"/>
        <w:rPr>
          <w:rFonts w:ascii="Arial" w:hAnsi="Arial" w:cs="Arial"/>
          <w:color w:val="000000" w:themeColor="text1"/>
          <w:sz w:val="18"/>
          <w:szCs w:val="18"/>
        </w:rPr>
      </w:pPr>
    </w:p>
    <w:p w14:paraId="6395A54E" w14:textId="77777777" w:rsidR="00860D10" w:rsidRPr="0048096E" w:rsidRDefault="00860D10" w:rsidP="00860D10">
      <w:pPr>
        <w:spacing w:line="360" w:lineRule="auto"/>
        <w:rPr>
          <w:rFonts w:ascii="Arial" w:hAnsi="Arial" w:cs="Arial"/>
          <w:color w:val="000000" w:themeColor="text1"/>
          <w:sz w:val="16"/>
          <w:szCs w:val="16"/>
        </w:rPr>
      </w:pPr>
    </w:p>
    <w:p w14:paraId="30CCE736" w14:textId="77777777" w:rsidR="003C37E3" w:rsidRPr="00D83C5A" w:rsidRDefault="00BE57C7" w:rsidP="003C37E3">
      <w:pPr>
        <w:spacing w:line="360" w:lineRule="auto"/>
        <w:rPr>
          <w:rFonts w:ascii="Arial" w:hAnsi="Arial" w:cs="Arial"/>
          <w:sz w:val="22"/>
          <w:szCs w:val="22"/>
        </w:rPr>
      </w:pP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D</w:t>
      </w:r>
      <w:r w:rsidRPr="00BE57C7">
        <w:rPr>
          <w:rFonts w:ascii="Arial" w:hAnsi="Arial" w:cs="Arial"/>
          <w:color w:val="000000" w:themeColor="text1"/>
          <w:sz w:val="22"/>
          <w:szCs w:val="22"/>
        </w:rPr>
        <w:t xml:space="preserve">IXON, IL </w:t>
      </w:r>
      <w:r w:rsidR="00ED3AF5">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w:t>
      </w:r>
      <w:r w:rsidR="00ED3AF5">
        <w:rPr>
          <w:rFonts w:ascii="Arial" w:hAnsi="Arial" w:cs="Arial"/>
          <w:color w:val="000000" w:themeColor="text1"/>
          <w:sz w:val="22"/>
          <w:szCs w:val="22"/>
        </w:rPr>
        <w:t>November 1</w:t>
      </w: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2024</w:t>
      </w:r>
      <w:r w:rsidRPr="00BE57C7">
        <w:rPr>
          <w:rFonts w:ascii="Arial" w:hAnsi="Arial" w:cs="Arial"/>
          <w:color w:val="000000" w:themeColor="text1"/>
          <w:sz w:val="22"/>
          <w:szCs w:val="22"/>
        </w:rPr>
        <w:t>)</w:t>
      </w:r>
      <w:r w:rsidR="00860D10" w:rsidRPr="00BE57C7">
        <w:rPr>
          <w:rFonts w:ascii="Arial" w:hAnsi="Arial" w:cs="Arial"/>
          <w:color w:val="000000" w:themeColor="text1"/>
          <w:sz w:val="22"/>
          <w:szCs w:val="22"/>
        </w:rPr>
        <w:t xml:space="preserve"> — </w:t>
      </w:r>
      <w:r w:rsidRPr="00ED3AF5">
        <w:rPr>
          <w:rFonts w:ascii="Arial" w:hAnsi="Arial" w:cs="Arial"/>
          <w:sz w:val="22"/>
          <w:szCs w:val="22"/>
        </w:rPr>
        <w:t xml:space="preserve">Plews &amp; </w:t>
      </w:r>
      <w:r w:rsidRPr="002C681F">
        <w:rPr>
          <w:rFonts w:ascii="Arial" w:hAnsi="Arial" w:cs="Arial"/>
          <w:sz w:val="22"/>
          <w:szCs w:val="22"/>
        </w:rPr>
        <w:t>Edelman</w:t>
      </w:r>
      <w:r w:rsidR="007364C1">
        <w:rPr>
          <w:rFonts w:ascii="Arial" w:hAnsi="Arial" w:cs="Arial"/>
          <w:sz w:val="22"/>
          <w:szCs w:val="22"/>
        </w:rPr>
        <w:t>n</w:t>
      </w:r>
      <w:r w:rsidR="007364C1" w:rsidRPr="007364C1">
        <w:rPr>
          <w:rFonts w:ascii="Arial" w:hAnsi="Arial" w:cs="Arial"/>
          <w:sz w:val="22"/>
          <w:szCs w:val="22"/>
          <w:vertAlign w:val="superscript"/>
        </w:rPr>
        <w:t>®</w:t>
      </w:r>
      <w:r w:rsidR="007364C1">
        <w:rPr>
          <w:rFonts w:ascii="Arial" w:hAnsi="Arial" w:cs="Arial"/>
          <w:sz w:val="22"/>
          <w:szCs w:val="22"/>
        </w:rPr>
        <w:t xml:space="preserve">, a </w:t>
      </w:r>
      <w:r w:rsidR="003C37E3" w:rsidRPr="00D83C5A">
        <w:rPr>
          <w:rFonts w:ascii="Arial" w:hAnsi="Arial" w:cs="Arial"/>
          <w:sz w:val="22"/>
          <w:szCs w:val="22"/>
        </w:rPr>
        <w:t>pioneer in automotive technology and innovation, marks its 115th anniversary this year, celebrating more than a century of contributions to the automotive aftermarket industry. From its humble beginnings in 1909 as a wholesale business selling air valves and steam gauges, to its current position as a leading manufacturer of power steering solutions, Plews &amp; Edelmann continues to drive innovation in the automotive aftermarket.</w:t>
      </w:r>
    </w:p>
    <w:p w14:paraId="3FCEDB2F" w14:textId="77777777" w:rsidR="003C37E3" w:rsidRPr="003C37E3" w:rsidRDefault="003C37E3" w:rsidP="003C37E3">
      <w:pPr>
        <w:spacing w:line="360" w:lineRule="auto"/>
        <w:rPr>
          <w:rFonts w:ascii="Arial" w:hAnsi="Arial" w:cs="Arial"/>
          <w:sz w:val="22"/>
          <w:szCs w:val="22"/>
        </w:rPr>
      </w:pPr>
    </w:p>
    <w:p w14:paraId="7DBB685F"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Founded by Erich Edelmann (Ay-del-man) in Chicago, the company quickly recognized the extraordinary potential of the emerging automobile industry. This early vision led to the development of essential automotive tools and parts, establishing a foundation for over a century of innovation and growth.</w:t>
      </w:r>
    </w:p>
    <w:p w14:paraId="199FFD99" w14:textId="77777777" w:rsidR="003C37E3" w:rsidRPr="003C37E3" w:rsidRDefault="003C37E3" w:rsidP="003C37E3">
      <w:pPr>
        <w:spacing w:line="360" w:lineRule="auto"/>
        <w:rPr>
          <w:rFonts w:ascii="Arial" w:hAnsi="Arial" w:cs="Arial"/>
          <w:sz w:val="22"/>
          <w:szCs w:val="22"/>
        </w:rPr>
      </w:pPr>
    </w:p>
    <w:p w14:paraId="29D09E71"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"As we celebrate 115 years of excellence, we reflect on our rich heritage while focusing on our future as a leader in power steering technology," said Dan Billie, CEO of Plews &amp; Edelmann. "Our commitment to innovation and quality continues to drive our success as we develop solutions that meet the evolving needs of the automotive aftermarket."</w:t>
      </w:r>
    </w:p>
    <w:p w14:paraId="435B0FF2" w14:textId="77777777" w:rsidR="003C37E3" w:rsidRPr="003C37E3" w:rsidRDefault="003C37E3" w:rsidP="003C37E3">
      <w:pPr>
        <w:spacing w:line="360" w:lineRule="auto"/>
        <w:rPr>
          <w:rFonts w:ascii="Arial" w:hAnsi="Arial" w:cs="Arial"/>
          <w:sz w:val="22"/>
          <w:szCs w:val="22"/>
        </w:rPr>
      </w:pPr>
    </w:p>
    <w:p w14:paraId="177F87EA" w14:textId="347DA30F"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xml:space="preserve">Recent years have marked significant transformations for Plews &amp; Edelmann. During the challenges of the 2020 pandemic, the company's established North American supply chain proved invaluable, enabling </w:t>
      </w:r>
      <w:r w:rsidR="004C539E">
        <w:rPr>
          <w:rFonts w:ascii="Arial" w:hAnsi="Arial" w:cs="Arial"/>
          <w:sz w:val="22"/>
          <w:szCs w:val="22"/>
        </w:rPr>
        <w:t xml:space="preserve">it to </w:t>
      </w:r>
      <w:r w:rsidRPr="00D83C5A">
        <w:rPr>
          <w:rFonts w:ascii="Arial" w:hAnsi="Arial" w:cs="Arial"/>
          <w:sz w:val="22"/>
          <w:szCs w:val="22"/>
        </w:rPr>
        <w:t>maintain consistent operations while others faced disruptions. Throughout this period, the company maintained its ISO 9001:2015 certification with near-perfect audit performances, demonstrating its unwavering commitment to quality management and manufacturing excellence.</w:t>
      </w:r>
    </w:p>
    <w:p w14:paraId="128DDD0C" w14:textId="77777777" w:rsidR="003C37E3" w:rsidRPr="003C37E3" w:rsidRDefault="003C37E3" w:rsidP="003C37E3">
      <w:pPr>
        <w:spacing w:line="360" w:lineRule="auto"/>
        <w:rPr>
          <w:rFonts w:ascii="Arial" w:hAnsi="Arial" w:cs="Arial"/>
          <w:sz w:val="22"/>
          <w:szCs w:val="22"/>
        </w:rPr>
      </w:pPr>
    </w:p>
    <w:p w14:paraId="6765E24F" w14:textId="1DEFBA0E"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This operational stability enabled the company to emerge stronger, strategically realigning its focus on application parts within the power steering category. This specialization led to the launch of what is now known as the Total Solution</w:t>
      </w:r>
      <w:r w:rsidRPr="008243A4">
        <w:rPr>
          <w:rFonts w:ascii="Arial" w:hAnsi="Arial" w:cs="Arial"/>
          <w:sz w:val="22"/>
          <w:szCs w:val="22"/>
          <w:vertAlign w:val="superscript"/>
        </w:rPr>
        <w:t>®</w:t>
      </w:r>
      <w:r w:rsidRPr="00D83C5A">
        <w:rPr>
          <w:rFonts w:ascii="Arial" w:hAnsi="Arial" w:cs="Arial"/>
          <w:sz w:val="22"/>
          <w:szCs w:val="22"/>
        </w:rPr>
        <w:t xml:space="preserve"> power steering program in 2021, </w:t>
      </w:r>
      <w:r w:rsidRPr="00D83C5A">
        <w:rPr>
          <w:rFonts w:ascii="Arial" w:hAnsi="Arial" w:cs="Arial"/>
          <w:sz w:val="22"/>
          <w:szCs w:val="22"/>
        </w:rPr>
        <w:lastRenderedPageBreak/>
        <w:t xml:space="preserve">featuring all-new manufactured hard parts, a </w:t>
      </w:r>
      <w:r w:rsidR="0058438A">
        <w:rPr>
          <w:rFonts w:ascii="Arial" w:hAnsi="Arial" w:cs="Arial"/>
          <w:sz w:val="22"/>
          <w:szCs w:val="22"/>
        </w:rPr>
        <w:t>patented</w:t>
      </w:r>
      <w:r w:rsidRPr="00D83C5A">
        <w:rPr>
          <w:rFonts w:ascii="Arial" w:hAnsi="Arial" w:cs="Arial"/>
          <w:sz w:val="22"/>
          <w:szCs w:val="22"/>
        </w:rPr>
        <w:t xml:space="preserve"> universal filter, and the aftermarket's first high-performance power steering hose lines.</w:t>
      </w:r>
    </w:p>
    <w:p w14:paraId="4AA7DF71" w14:textId="77777777" w:rsidR="003C37E3" w:rsidRPr="003C37E3" w:rsidRDefault="003C37E3" w:rsidP="003C37E3">
      <w:pPr>
        <w:spacing w:line="360" w:lineRule="auto"/>
        <w:rPr>
          <w:rFonts w:ascii="Arial" w:hAnsi="Arial" w:cs="Arial"/>
          <w:sz w:val="22"/>
          <w:szCs w:val="22"/>
        </w:rPr>
      </w:pPr>
    </w:p>
    <w:p w14:paraId="2533DDBA"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In 2022, the company further bolstered its Total Solution program in the power steering aftermarket through the strategic acquisition of Blissfield Manufacturing, a third-generation Tier 1 manufacturer. This acquisition enabled Plews &amp; Edelmann to expand its offering to include OE-quality power steering coolers, reinforcing its commitment to providing comprehensive steering solutions to the aftermarket.</w:t>
      </w:r>
    </w:p>
    <w:p w14:paraId="51CDDCB8" w14:textId="77777777" w:rsidR="003C37E3" w:rsidRPr="003C37E3" w:rsidRDefault="003C37E3" w:rsidP="003C37E3">
      <w:pPr>
        <w:spacing w:line="360" w:lineRule="auto"/>
        <w:rPr>
          <w:rFonts w:ascii="Arial" w:hAnsi="Arial" w:cs="Arial"/>
          <w:sz w:val="22"/>
          <w:szCs w:val="22"/>
        </w:rPr>
      </w:pPr>
    </w:p>
    <w:p w14:paraId="619968DE"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Today, Plews &amp; Edelmann stands as a testament to manufacturing excellence, offering:</w:t>
      </w:r>
    </w:p>
    <w:p w14:paraId="5558E750" w14:textId="40945693"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Comp</w:t>
      </w:r>
      <w:r w:rsidR="008F311A">
        <w:rPr>
          <w:rFonts w:ascii="Arial" w:hAnsi="Arial" w:cs="Arial"/>
          <w:sz w:val="22"/>
          <w:szCs w:val="22"/>
        </w:rPr>
        <w:t>rehensive line of hard parts</w:t>
      </w:r>
      <w:r w:rsidR="0058438A">
        <w:rPr>
          <w:rFonts w:ascii="Arial" w:hAnsi="Arial" w:cs="Arial"/>
          <w:sz w:val="22"/>
          <w:szCs w:val="22"/>
        </w:rPr>
        <w:t>:</w:t>
      </w:r>
      <w:r w:rsidR="008F311A">
        <w:rPr>
          <w:rFonts w:ascii="Arial" w:hAnsi="Arial" w:cs="Arial"/>
          <w:sz w:val="22"/>
          <w:szCs w:val="22"/>
        </w:rPr>
        <w:t xml:space="preserve"> </w:t>
      </w:r>
      <w:r w:rsidRPr="007D16F4">
        <w:rPr>
          <w:rFonts w:ascii="Arial" w:hAnsi="Arial" w:cs="Arial"/>
          <w:sz w:val="22"/>
          <w:szCs w:val="22"/>
        </w:rPr>
        <w:t>rack &amp; pinion assemblies</w:t>
      </w:r>
      <w:r w:rsidRPr="00D83C5A">
        <w:rPr>
          <w:rFonts w:ascii="Arial" w:hAnsi="Arial" w:cs="Arial"/>
          <w:sz w:val="22"/>
          <w:szCs w:val="22"/>
        </w:rPr>
        <w:t xml:space="preserve">, pumps, </w:t>
      </w:r>
      <w:r>
        <w:rPr>
          <w:rFonts w:ascii="Arial" w:hAnsi="Arial" w:cs="Arial"/>
          <w:sz w:val="22"/>
          <w:szCs w:val="22"/>
        </w:rPr>
        <w:t>and</w:t>
      </w:r>
      <w:r w:rsidRPr="00D83C5A">
        <w:rPr>
          <w:rFonts w:ascii="Arial" w:hAnsi="Arial" w:cs="Arial"/>
          <w:sz w:val="22"/>
          <w:szCs w:val="22"/>
        </w:rPr>
        <w:t xml:space="preserve"> gear boxes</w:t>
      </w:r>
    </w:p>
    <w:p w14:paraId="4EAEB9A9"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Industry-leading power steering hoses and repair kits</w:t>
      </w:r>
    </w:p>
    <w:p w14:paraId="20155AD1" w14:textId="644529B3"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xml:space="preserve">- Innovative </w:t>
      </w:r>
      <w:r w:rsidR="0058438A">
        <w:rPr>
          <w:rFonts w:ascii="Arial" w:hAnsi="Arial" w:cs="Arial"/>
          <w:sz w:val="22"/>
          <w:szCs w:val="22"/>
        </w:rPr>
        <w:t xml:space="preserve">patented </w:t>
      </w:r>
      <w:r w:rsidRPr="00D83C5A">
        <w:rPr>
          <w:rFonts w:ascii="Arial" w:hAnsi="Arial" w:cs="Arial"/>
          <w:sz w:val="22"/>
          <w:szCs w:val="22"/>
        </w:rPr>
        <w:t>universal filter</w:t>
      </w:r>
    </w:p>
    <w:p w14:paraId="6E49D645"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Power steering coolers built to OE specifications</w:t>
      </w:r>
    </w:p>
    <w:p w14:paraId="21AE06CF"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Synthetic universal and Honda/Acura power steering fluids</w:t>
      </w:r>
    </w:p>
    <w:p w14:paraId="2C4802D9" w14:textId="77777777" w:rsidR="003C37E3" w:rsidRPr="003C37E3" w:rsidRDefault="003C37E3" w:rsidP="003C37E3">
      <w:pPr>
        <w:spacing w:line="360" w:lineRule="auto"/>
        <w:rPr>
          <w:rFonts w:ascii="Arial" w:hAnsi="Arial" w:cs="Arial"/>
          <w:sz w:val="22"/>
          <w:szCs w:val="22"/>
        </w:rPr>
      </w:pPr>
    </w:p>
    <w:p w14:paraId="61A21BE4" w14:textId="3AF63055"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xml:space="preserve">Looking ahead, Plews &amp; Edelmann is expanding its expertise into Electric Power Steering (EPS) solutions, positioning itself at the forefront of evolving automotive technology. This strategic expansion </w:t>
      </w:r>
      <w:r w:rsidRPr="008F311A">
        <w:rPr>
          <w:rFonts w:ascii="Arial" w:hAnsi="Arial" w:cs="Arial"/>
          <w:sz w:val="22"/>
          <w:szCs w:val="22"/>
        </w:rPr>
        <w:t xml:space="preserve">into EPS components </w:t>
      </w:r>
      <w:r w:rsidR="008F311A" w:rsidRPr="008F311A">
        <w:rPr>
          <w:rFonts w:ascii="Arial" w:hAnsi="Arial" w:cs="Arial"/>
          <w:sz w:val="22"/>
          <w:szCs w:val="22"/>
        </w:rPr>
        <w:t xml:space="preserve">– belt kits, couplings, &amp; tools - </w:t>
      </w:r>
      <w:r w:rsidRPr="008F311A">
        <w:rPr>
          <w:rFonts w:ascii="Arial" w:hAnsi="Arial" w:cs="Arial"/>
          <w:sz w:val="22"/>
          <w:szCs w:val="22"/>
        </w:rPr>
        <w:t>demonstrates</w:t>
      </w:r>
      <w:r w:rsidRPr="00D83C5A">
        <w:rPr>
          <w:rFonts w:ascii="Arial" w:hAnsi="Arial" w:cs="Arial"/>
          <w:sz w:val="22"/>
          <w:szCs w:val="22"/>
        </w:rPr>
        <w:t xml:space="preserve"> the company's commitment to leading the industry's transition toward advanced steering systems while maintaining its legacy of innovation and quality.</w:t>
      </w:r>
    </w:p>
    <w:p w14:paraId="2314EA99" w14:textId="77777777" w:rsidR="003C37E3" w:rsidRPr="003C37E3" w:rsidRDefault="003C37E3" w:rsidP="003C37E3">
      <w:pPr>
        <w:spacing w:line="360" w:lineRule="auto"/>
        <w:rPr>
          <w:rFonts w:ascii="Arial" w:hAnsi="Arial" w:cs="Arial"/>
          <w:sz w:val="22"/>
          <w:szCs w:val="22"/>
        </w:rPr>
      </w:pPr>
    </w:p>
    <w:p w14:paraId="7478B137" w14:textId="77777777"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"Our 115-year journey represents more than just longevity; it demonstrates our ability to evolve with the industry while maintaining our commitment to quality and innovation," added Billie. "As we look to the future, we remain dedicated to developing solutions that revolutionize the automotive aftermarket and serve the changing needs of our customers, particularly as we expand into electric power steering technology."</w:t>
      </w:r>
    </w:p>
    <w:p w14:paraId="55338FAD" w14:textId="77777777" w:rsidR="003C37E3" w:rsidRPr="003C37E3" w:rsidRDefault="003C37E3" w:rsidP="003C37E3">
      <w:pPr>
        <w:spacing w:line="360" w:lineRule="auto"/>
        <w:rPr>
          <w:rFonts w:ascii="Arial" w:hAnsi="Arial" w:cs="Arial"/>
          <w:sz w:val="22"/>
          <w:szCs w:val="22"/>
        </w:rPr>
      </w:pPr>
    </w:p>
    <w:p w14:paraId="361BD410" w14:textId="62CAE411" w:rsidR="003C37E3" w:rsidRPr="00D83C5A" w:rsidRDefault="003C37E3" w:rsidP="003C37E3">
      <w:pPr>
        <w:spacing w:line="360" w:lineRule="auto"/>
        <w:rPr>
          <w:rFonts w:ascii="Arial" w:hAnsi="Arial" w:cs="Arial"/>
          <w:sz w:val="22"/>
          <w:szCs w:val="22"/>
        </w:rPr>
      </w:pPr>
      <w:r w:rsidRPr="00D83C5A">
        <w:rPr>
          <w:rFonts w:ascii="Arial" w:hAnsi="Arial" w:cs="Arial"/>
          <w:sz w:val="22"/>
          <w:szCs w:val="22"/>
        </w:rPr>
        <w:t xml:space="preserve">For more information about Plews &amp; Edelmann and its products, please visit </w:t>
      </w:r>
      <w:hyperlink r:id="rId7" w:history="1">
        <w:r w:rsidRPr="00CC344F">
          <w:rPr>
            <w:rStyle w:val="Hyperlink"/>
            <w:rFonts w:ascii="Arial" w:hAnsi="Arial" w:cs="Arial"/>
            <w:sz w:val="22"/>
            <w:szCs w:val="22"/>
          </w:rPr>
          <w:t>www.plews-edelmann.com</w:t>
        </w:r>
      </w:hyperlink>
      <w:r>
        <w:rPr>
          <w:rFonts w:ascii="Arial" w:hAnsi="Arial" w:cs="Arial"/>
          <w:sz w:val="22"/>
          <w:szCs w:val="22"/>
        </w:rPr>
        <w:t xml:space="preserve"> </w:t>
      </w:r>
      <w:r w:rsidRPr="00D83C5A">
        <w:rPr>
          <w:rFonts w:ascii="Arial" w:hAnsi="Arial" w:cs="Arial"/>
          <w:sz w:val="22"/>
          <w:szCs w:val="22"/>
        </w:rPr>
        <w:t>or call 1-800-770-4639.</w:t>
      </w:r>
    </w:p>
    <w:p w14:paraId="43A6D088" w14:textId="77777777" w:rsidR="00B41771" w:rsidRPr="003C37E3" w:rsidRDefault="00B41771" w:rsidP="00B41771">
      <w:pPr>
        <w:spacing w:line="276" w:lineRule="auto"/>
        <w:rPr>
          <w:rFonts w:ascii="Arial" w:hAnsi="Arial" w:cs="Arial"/>
          <w:b/>
          <w:color w:val="000000" w:themeColor="text1"/>
          <w:sz w:val="18"/>
          <w:szCs w:val="18"/>
        </w:rPr>
      </w:pPr>
      <w:bookmarkStart w:id="0" w:name="_Hlk140569350"/>
      <w:r w:rsidRPr="003C37E3">
        <w:rPr>
          <w:rFonts w:ascii="Arial" w:hAnsi="Arial" w:cs="Arial"/>
          <w:b/>
          <w:color w:val="000000" w:themeColor="text1"/>
          <w:sz w:val="18"/>
          <w:szCs w:val="18"/>
        </w:rPr>
        <w:br/>
      </w:r>
    </w:p>
    <w:p w14:paraId="5FBFF5AC" w14:textId="5811F312" w:rsidR="00512CD5" w:rsidRPr="00154CEB" w:rsidRDefault="00512CD5" w:rsidP="00B41771">
      <w:pPr>
        <w:spacing w:line="276" w:lineRule="auto"/>
        <w:rPr>
          <w:rFonts w:ascii="Arial" w:hAnsi="Arial" w:cs="Arial"/>
          <w:b/>
          <w:color w:val="000000" w:themeColor="text1"/>
          <w:sz w:val="22"/>
          <w:szCs w:val="22"/>
        </w:rPr>
      </w:pPr>
      <w:r w:rsidRPr="00154CEB">
        <w:rPr>
          <w:rFonts w:ascii="Arial" w:hAnsi="Arial" w:cs="Arial"/>
          <w:b/>
          <w:color w:val="000000" w:themeColor="text1"/>
          <w:sz w:val="22"/>
          <w:szCs w:val="22"/>
        </w:rPr>
        <w:t>About Plews &amp; Edelmann</w:t>
      </w:r>
    </w:p>
    <w:p w14:paraId="72F3E998" w14:textId="538D3BFE" w:rsidR="00FF5FCD" w:rsidRPr="00154CEB" w:rsidRDefault="00FF5FCD" w:rsidP="00154CEB">
      <w:pPr>
        <w:spacing w:line="360" w:lineRule="auto"/>
        <w:rPr>
          <w:rFonts w:ascii="Arial" w:hAnsi="Arial" w:cs="Arial"/>
          <w:color w:val="000000" w:themeColor="text1"/>
          <w:sz w:val="22"/>
          <w:szCs w:val="22"/>
        </w:rPr>
      </w:pPr>
      <w:bookmarkStart w:id="1" w:name="_Hlk172114988"/>
      <w:r w:rsidRPr="00154CEB">
        <w:rPr>
          <w:rFonts w:ascii="Arial" w:hAnsi="Arial" w:cs="Arial"/>
          <w:color w:val="000000" w:themeColor="text1"/>
          <w:sz w:val="22"/>
          <w:szCs w:val="22"/>
        </w:rPr>
        <w:t>Plews &amp; Edelmann</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is a leading manufacturer and marketer of Edelmann</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 xml:space="preserve">power </w:t>
      </w:r>
      <w:r w:rsidR="009978E2" w:rsidRPr="00154CEB">
        <w:rPr>
          <w:rFonts w:ascii="Arial" w:hAnsi="Arial" w:cs="Arial"/>
          <w:color w:val="000000" w:themeColor="text1"/>
          <w:sz w:val="22"/>
          <w:szCs w:val="22"/>
        </w:rPr>
        <w:t>s</w:t>
      </w:r>
      <w:r w:rsidRPr="00154CEB">
        <w:rPr>
          <w:rFonts w:ascii="Arial" w:hAnsi="Arial" w:cs="Arial"/>
          <w:color w:val="000000" w:themeColor="text1"/>
          <w:sz w:val="22"/>
          <w:szCs w:val="22"/>
        </w:rPr>
        <w:t>teering hoses</w:t>
      </w:r>
      <w:r w:rsidRPr="002F77BF">
        <w:rPr>
          <w:rFonts w:ascii="Arial" w:hAnsi="Arial" w:cs="Arial"/>
          <w:sz w:val="22"/>
          <w:szCs w:val="22"/>
        </w:rPr>
        <w:t xml:space="preserve">, </w:t>
      </w:r>
      <w:r w:rsidR="00154CEB" w:rsidRPr="002F77BF">
        <w:rPr>
          <w:rFonts w:ascii="Arial" w:hAnsi="Arial" w:cs="Arial"/>
          <w:sz w:val="22"/>
          <w:szCs w:val="22"/>
        </w:rPr>
        <w:t xml:space="preserve">electric </w:t>
      </w:r>
      <w:r w:rsidR="00DA5785" w:rsidRPr="000A40B0">
        <w:rPr>
          <w:rFonts w:ascii="Arial" w:hAnsi="Arial" w:cs="Arial"/>
          <w:sz w:val="22"/>
          <w:szCs w:val="22"/>
        </w:rPr>
        <w:t xml:space="preserve">power </w:t>
      </w:r>
      <w:r w:rsidR="00154CEB" w:rsidRPr="000A40B0">
        <w:rPr>
          <w:rFonts w:ascii="Arial" w:hAnsi="Arial" w:cs="Arial"/>
          <w:sz w:val="22"/>
          <w:szCs w:val="22"/>
        </w:rPr>
        <w:t xml:space="preserve">steering </w:t>
      </w:r>
      <w:r w:rsidR="00DA5785" w:rsidRPr="000A40B0">
        <w:rPr>
          <w:rFonts w:ascii="Arial" w:hAnsi="Arial" w:cs="Arial"/>
          <w:sz w:val="22"/>
          <w:szCs w:val="22"/>
        </w:rPr>
        <w:t xml:space="preserve">repair </w:t>
      </w:r>
      <w:r w:rsidR="00154CEB" w:rsidRPr="000A40B0">
        <w:rPr>
          <w:rFonts w:ascii="Arial" w:hAnsi="Arial" w:cs="Arial"/>
          <w:sz w:val="22"/>
          <w:szCs w:val="22"/>
        </w:rPr>
        <w:t>kits</w:t>
      </w:r>
      <w:r w:rsidR="00860D10" w:rsidRPr="000A40B0">
        <w:rPr>
          <w:rFonts w:ascii="Arial" w:hAnsi="Arial" w:cs="Arial"/>
          <w:sz w:val="22"/>
          <w:szCs w:val="22"/>
        </w:rPr>
        <w:t xml:space="preserve"> and tools</w:t>
      </w:r>
      <w:r w:rsidR="00154CEB" w:rsidRPr="002F77BF">
        <w:rPr>
          <w:rFonts w:ascii="Arial" w:hAnsi="Arial" w:cs="Arial"/>
          <w:sz w:val="22"/>
          <w:szCs w:val="22"/>
        </w:rPr>
        <w:t>, power steering seal and rebuild</w:t>
      </w:r>
      <w:r w:rsidR="00154CEB" w:rsidRPr="000A40B0">
        <w:rPr>
          <w:rFonts w:ascii="Arial" w:hAnsi="Arial" w:cs="Arial"/>
          <w:sz w:val="22"/>
          <w:szCs w:val="22"/>
        </w:rPr>
        <w:t xml:space="preserve"> </w:t>
      </w:r>
      <w:r w:rsidR="00154CEB" w:rsidRPr="002F77BF">
        <w:rPr>
          <w:rFonts w:ascii="Arial" w:hAnsi="Arial" w:cs="Arial"/>
          <w:sz w:val="22"/>
          <w:szCs w:val="22"/>
        </w:rPr>
        <w:t xml:space="preserve">kits, </w:t>
      </w:r>
      <w:r w:rsidRPr="002F77BF">
        <w:rPr>
          <w:rFonts w:ascii="Arial" w:hAnsi="Arial" w:cs="Arial"/>
          <w:sz w:val="22"/>
          <w:szCs w:val="22"/>
        </w:rPr>
        <w:t xml:space="preserve">turbocharger </w:t>
      </w:r>
      <w:r w:rsidRPr="00154CEB">
        <w:rPr>
          <w:rFonts w:ascii="Arial" w:hAnsi="Arial" w:cs="Arial"/>
          <w:color w:val="000000" w:themeColor="text1"/>
          <w:sz w:val="22"/>
          <w:szCs w:val="22"/>
        </w:rPr>
        <w:t>oil lines, Edelmann Elite</w:t>
      </w:r>
      <w:r w:rsidRPr="00154CEB">
        <w:rPr>
          <w:rFonts w:ascii="Arial" w:hAnsi="Arial" w:cs="Arial"/>
          <w:color w:val="000000" w:themeColor="text1"/>
          <w:sz w:val="22"/>
          <w:szCs w:val="22"/>
          <w:vertAlign w:val="superscript"/>
        </w:rPr>
        <w:t>®</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high performance power steering hoses</w:t>
      </w:r>
      <w:r w:rsidRPr="00DB6B61">
        <w:rPr>
          <w:rFonts w:ascii="Arial" w:hAnsi="Arial" w:cs="Arial"/>
          <w:sz w:val="22"/>
          <w:szCs w:val="22"/>
        </w:rPr>
        <w:t>,</w:t>
      </w:r>
      <w:r w:rsidRPr="00DB6B61">
        <w:rPr>
          <w:rStyle w:val="apple-converted-space"/>
          <w:rFonts w:ascii="Arial" w:eastAsiaTheme="majorEastAsia" w:hAnsi="Arial" w:cs="Arial"/>
          <w:sz w:val="22"/>
          <w:szCs w:val="22"/>
        </w:rPr>
        <w:t> </w:t>
      </w:r>
      <w:r w:rsidR="006B6BC0" w:rsidRPr="00DB6B61">
        <w:rPr>
          <w:rFonts w:ascii="Arial" w:hAnsi="Arial" w:cs="Arial"/>
          <w:sz w:val="22"/>
          <w:szCs w:val="22"/>
        </w:rPr>
        <w:t xml:space="preserve">all new </w:t>
      </w:r>
      <w:r w:rsidRPr="00154CEB">
        <w:rPr>
          <w:rFonts w:ascii="Arial" w:hAnsi="Arial" w:cs="Arial"/>
          <w:color w:val="000000" w:themeColor="text1"/>
          <w:sz w:val="22"/>
          <w:szCs w:val="22"/>
        </w:rPr>
        <w:t>manufactured power steering rack and pinion assemblies, pumps, gear boxes,</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power steering coolers,</w:t>
      </w:r>
      <w:r w:rsidRPr="00154CEB">
        <w:rPr>
          <w:rStyle w:val="apple-converted-space"/>
          <w:rFonts w:ascii="Arial" w:eastAsiaTheme="majorEastAsia" w:hAnsi="Arial" w:cs="Arial"/>
          <w:color w:val="000000" w:themeColor="text1"/>
          <w:sz w:val="22"/>
          <w:szCs w:val="22"/>
        </w:rPr>
        <w:t> </w:t>
      </w:r>
      <w:r w:rsidRPr="00154CEB">
        <w:rPr>
          <w:rFonts w:ascii="Arial" w:hAnsi="Arial" w:cs="Arial"/>
          <w:color w:val="000000" w:themeColor="text1"/>
          <w:sz w:val="22"/>
          <w:szCs w:val="22"/>
        </w:rPr>
        <w:t>premium universal power steering filter and fluid.</w:t>
      </w:r>
    </w:p>
    <w:bookmarkEnd w:id="1"/>
    <w:p w14:paraId="10B8697F" w14:textId="77777777" w:rsidR="009978E2" w:rsidRPr="0048096E" w:rsidRDefault="009978E2" w:rsidP="009978E2">
      <w:pPr>
        <w:spacing w:line="276" w:lineRule="auto"/>
        <w:rPr>
          <w:rFonts w:ascii="Arial" w:hAnsi="Arial" w:cs="Arial"/>
          <w:color w:val="000000" w:themeColor="text1"/>
          <w:sz w:val="18"/>
          <w:szCs w:val="18"/>
        </w:rPr>
      </w:pPr>
    </w:p>
    <w:p w14:paraId="293DAA99" w14:textId="77777777" w:rsidR="002A3CB9" w:rsidRPr="0048096E" w:rsidRDefault="002A3CB9" w:rsidP="009978E2">
      <w:pPr>
        <w:spacing w:line="276" w:lineRule="auto"/>
        <w:rPr>
          <w:rFonts w:ascii="Arial" w:hAnsi="Arial" w:cs="Arial"/>
          <w:color w:val="000000" w:themeColor="text1"/>
          <w:sz w:val="18"/>
          <w:szCs w:val="18"/>
        </w:rPr>
      </w:pPr>
    </w:p>
    <w:bookmarkEnd w:id="0"/>
    <w:p w14:paraId="6659BEB1" w14:textId="77777777" w:rsidR="00512CD5" w:rsidRPr="00B16DE3" w:rsidRDefault="00512CD5" w:rsidP="00512CD5">
      <w:pPr>
        <w:rPr>
          <w:rFonts w:ascii="Arial" w:hAnsi="Arial" w:cs="Arial"/>
          <w:b/>
          <w:bCs/>
          <w:color w:val="000000" w:themeColor="text1"/>
          <w:sz w:val="22"/>
          <w:szCs w:val="22"/>
        </w:rPr>
      </w:pPr>
      <w:r w:rsidRPr="00B16DE3">
        <w:rPr>
          <w:rFonts w:ascii="Arial" w:hAnsi="Arial" w:cs="Arial"/>
          <w:b/>
          <w:bCs/>
          <w:color w:val="000000" w:themeColor="text1"/>
          <w:sz w:val="22"/>
          <w:szCs w:val="22"/>
        </w:rPr>
        <w:lastRenderedPageBreak/>
        <w:t>Media Contact:</w:t>
      </w:r>
    </w:p>
    <w:p w14:paraId="1BF58B02" w14:textId="0BDEB1E0" w:rsidR="00512CD5" w:rsidRPr="00B16DE3" w:rsidRDefault="00394411" w:rsidP="00512CD5">
      <w:pPr>
        <w:rPr>
          <w:rFonts w:ascii="Arial" w:hAnsi="Arial" w:cs="Arial"/>
          <w:strike/>
          <w:color w:val="000000" w:themeColor="text1"/>
          <w:sz w:val="22"/>
          <w:szCs w:val="22"/>
        </w:rPr>
      </w:pPr>
      <w:r>
        <w:rPr>
          <w:rFonts w:ascii="Arial" w:hAnsi="Arial" w:cs="Arial"/>
          <w:color w:val="000000" w:themeColor="text1"/>
          <w:sz w:val="22"/>
          <w:szCs w:val="22"/>
        </w:rPr>
        <w:t>Sharon Clark</w:t>
      </w:r>
    </w:p>
    <w:p w14:paraId="35E2851F" w14:textId="06D5F02F"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Marketing </w:t>
      </w:r>
      <w:r w:rsidR="00394411">
        <w:rPr>
          <w:rFonts w:ascii="Arial" w:hAnsi="Arial" w:cs="Arial"/>
          <w:color w:val="000000" w:themeColor="text1"/>
          <w:sz w:val="22"/>
          <w:szCs w:val="22"/>
        </w:rPr>
        <w:t>Coordinator</w:t>
      </w:r>
    </w:p>
    <w:p w14:paraId="4E19D558"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Plews &amp; Edelmann </w:t>
      </w:r>
    </w:p>
    <w:p w14:paraId="501A7E10"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1550 Franklin Grove Road</w:t>
      </w:r>
    </w:p>
    <w:p w14:paraId="236317A3" w14:textId="77777777" w:rsidR="00512CD5" w:rsidRPr="00B16DE3" w:rsidRDefault="00512CD5" w:rsidP="00512CD5">
      <w:pPr>
        <w:rPr>
          <w:rFonts w:ascii="Arial" w:hAnsi="Arial" w:cs="Arial"/>
          <w:strike/>
          <w:color w:val="000000" w:themeColor="text1"/>
          <w:sz w:val="22"/>
          <w:szCs w:val="22"/>
        </w:rPr>
      </w:pPr>
      <w:r w:rsidRPr="00B16DE3">
        <w:rPr>
          <w:rFonts w:ascii="Arial" w:hAnsi="Arial" w:cs="Arial"/>
          <w:color w:val="000000" w:themeColor="text1"/>
          <w:sz w:val="22"/>
          <w:szCs w:val="22"/>
        </w:rPr>
        <w:t xml:space="preserve">Dixon, Illinois 61021 </w:t>
      </w:r>
    </w:p>
    <w:p w14:paraId="2B8E8A4E" w14:textId="71AABE82" w:rsidR="00512CD5" w:rsidRPr="008F311A" w:rsidRDefault="00512CD5" w:rsidP="00512CD5">
      <w:pPr>
        <w:rPr>
          <w:rFonts w:ascii="Arial" w:hAnsi="Arial" w:cs="Arial"/>
          <w:strike/>
          <w:color w:val="000000" w:themeColor="text1"/>
          <w:sz w:val="22"/>
          <w:szCs w:val="22"/>
          <w:lang w:val="fr-FR"/>
        </w:rPr>
      </w:pPr>
      <w:proofErr w:type="gramStart"/>
      <w:r w:rsidRPr="008F311A">
        <w:rPr>
          <w:rFonts w:ascii="Arial" w:hAnsi="Arial" w:cs="Arial"/>
          <w:color w:val="000000" w:themeColor="text1"/>
          <w:sz w:val="22"/>
          <w:szCs w:val="22"/>
          <w:lang w:val="fr-FR"/>
        </w:rPr>
        <w:t>Phone:</w:t>
      </w:r>
      <w:proofErr w:type="gramEnd"/>
      <w:r w:rsidRPr="008F311A">
        <w:rPr>
          <w:rFonts w:ascii="Arial" w:hAnsi="Arial" w:cs="Arial"/>
          <w:color w:val="000000" w:themeColor="text1"/>
          <w:sz w:val="22"/>
          <w:szCs w:val="22"/>
          <w:lang w:val="fr-FR"/>
        </w:rPr>
        <w:t xml:space="preserve"> 815-</w:t>
      </w:r>
      <w:r w:rsidR="00394411" w:rsidRPr="008F311A">
        <w:rPr>
          <w:rFonts w:ascii="Arial" w:hAnsi="Arial" w:cs="Arial"/>
          <w:color w:val="000000" w:themeColor="text1"/>
          <w:sz w:val="22"/>
          <w:szCs w:val="22"/>
          <w:lang w:val="fr-FR"/>
        </w:rPr>
        <w:t>220-5444</w:t>
      </w:r>
    </w:p>
    <w:p w14:paraId="165C8DC2" w14:textId="1561B19D" w:rsidR="00512CD5" w:rsidRPr="008F311A" w:rsidRDefault="00512CD5" w:rsidP="00512CD5">
      <w:pPr>
        <w:rPr>
          <w:rFonts w:ascii="Arial" w:hAnsi="Arial" w:cs="Arial"/>
          <w:strike/>
          <w:color w:val="000000" w:themeColor="text1"/>
          <w:sz w:val="22"/>
          <w:szCs w:val="22"/>
          <w:lang w:val="fr-FR"/>
        </w:rPr>
      </w:pPr>
      <w:proofErr w:type="gramStart"/>
      <w:r w:rsidRPr="008F311A">
        <w:rPr>
          <w:rFonts w:ascii="Arial" w:hAnsi="Arial" w:cs="Arial"/>
          <w:color w:val="000000" w:themeColor="text1"/>
          <w:sz w:val="22"/>
          <w:szCs w:val="22"/>
          <w:lang w:val="fr-FR"/>
        </w:rPr>
        <w:t>Email:</w:t>
      </w:r>
      <w:proofErr w:type="gramEnd"/>
      <w:r w:rsidRPr="008F311A">
        <w:rPr>
          <w:rFonts w:ascii="Arial" w:hAnsi="Arial" w:cs="Arial"/>
          <w:color w:val="000000" w:themeColor="text1"/>
          <w:sz w:val="22"/>
          <w:szCs w:val="22"/>
          <w:lang w:val="fr-FR"/>
        </w:rPr>
        <w:t xml:space="preserve"> </w:t>
      </w:r>
      <w:r w:rsidR="00394411" w:rsidRPr="008F311A">
        <w:rPr>
          <w:rFonts w:ascii="Arial" w:hAnsi="Arial" w:cs="Arial"/>
          <w:color w:val="000000" w:themeColor="text1"/>
          <w:sz w:val="22"/>
          <w:szCs w:val="22"/>
          <w:lang w:val="fr-FR"/>
        </w:rPr>
        <w:t>sclark@plews.com</w:t>
      </w:r>
    </w:p>
    <w:p w14:paraId="429C0599" w14:textId="45268AF1" w:rsidR="00512CD5" w:rsidRPr="008F311A" w:rsidRDefault="00512CD5" w:rsidP="00512CD5">
      <w:pPr>
        <w:rPr>
          <w:rFonts w:ascii="Arial" w:hAnsi="Arial" w:cs="Arial"/>
          <w:color w:val="000000" w:themeColor="text1"/>
          <w:sz w:val="22"/>
          <w:szCs w:val="22"/>
          <w:lang w:val="fr-FR"/>
        </w:rPr>
      </w:pPr>
      <w:hyperlink r:id="rId8" w:history="1">
        <w:r w:rsidRPr="008F311A">
          <w:rPr>
            <w:rStyle w:val="Hyperlink"/>
            <w:rFonts w:ascii="Arial" w:hAnsi="Arial" w:cs="Arial"/>
            <w:color w:val="000000" w:themeColor="text1"/>
            <w:sz w:val="22"/>
            <w:szCs w:val="22"/>
            <w:u w:val="none"/>
            <w:lang w:val="fr-FR"/>
          </w:rPr>
          <w:t>www.plews-edelmann.com</w:t>
        </w:r>
      </w:hyperlink>
    </w:p>
    <w:p w14:paraId="1A6CB5EF" w14:textId="77777777" w:rsidR="00E55749" w:rsidRPr="008F311A" w:rsidRDefault="00E55749" w:rsidP="00E55749">
      <w:pPr>
        <w:jc w:val="center"/>
        <w:rPr>
          <w:rFonts w:ascii="Arial" w:hAnsi="Arial" w:cs="Arial"/>
          <w:color w:val="000000" w:themeColor="text1"/>
          <w:sz w:val="18"/>
          <w:szCs w:val="18"/>
          <w:lang w:val="fr-FR"/>
        </w:rPr>
      </w:pPr>
    </w:p>
    <w:p w14:paraId="31D23EC0" w14:textId="2709796B" w:rsidR="00EC7A85" w:rsidRPr="008F311A" w:rsidRDefault="00EC7A85" w:rsidP="00EC7A85">
      <w:pPr>
        <w:rPr>
          <w:rFonts w:ascii="Arial" w:hAnsi="Arial" w:cs="Arial"/>
          <w:color w:val="000000"/>
          <w:sz w:val="18"/>
          <w:szCs w:val="18"/>
          <w:lang w:val="fr-FR"/>
          <w14:textFill>
            <w14:solidFill>
              <w14:srgbClr w14:val="000000">
                <w14:alpha w14:val="100000"/>
              </w14:srgbClr>
            </w14:solidFill>
          </w14:textFill>
        </w:rPr>
      </w:pPr>
    </w:p>
    <w:p w14:paraId="42C4165E" w14:textId="3D7A73D9" w:rsidR="00C166D0" w:rsidRPr="00A837DA" w:rsidRDefault="00E55749" w:rsidP="00860D10">
      <w:pPr>
        <w:rPr>
          <w:rFonts w:ascii="Arial" w:hAnsi="Arial" w:cs="Arial"/>
          <w:i/>
          <w:iCs/>
          <w:color w:val="000000" w:themeColor="text1"/>
          <w:sz w:val="22"/>
          <w:szCs w:val="22"/>
          <w:lang w:val="fr-FR"/>
        </w:rPr>
      </w:pPr>
      <w:r w:rsidRPr="00A837DA">
        <w:rPr>
          <w:rFonts w:ascii="Arial" w:hAnsi="Arial" w:cs="Arial"/>
          <w:i/>
          <w:iCs/>
          <w:color w:val="000000" w:themeColor="text1"/>
          <w:sz w:val="22"/>
          <w:szCs w:val="22"/>
          <w:lang w:val="fr-FR"/>
        </w:rPr>
        <w:t xml:space="preserve">Image </w:t>
      </w:r>
      <w:proofErr w:type="gramStart"/>
      <w:r w:rsidRPr="00A837DA">
        <w:rPr>
          <w:rFonts w:ascii="Arial" w:hAnsi="Arial" w:cs="Arial"/>
          <w:i/>
          <w:iCs/>
          <w:color w:val="000000" w:themeColor="text1"/>
          <w:sz w:val="22"/>
          <w:szCs w:val="22"/>
          <w:lang w:val="fr-FR"/>
        </w:rPr>
        <w:t>file:</w:t>
      </w:r>
      <w:proofErr w:type="gramEnd"/>
      <w:r w:rsidRPr="00A837DA">
        <w:rPr>
          <w:rFonts w:ascii="Arial" w:hAnsi="Arial" w:cs="Arial"/>
          <w:i/>
          <w:iCs/>
          <w:color w:val="000000" w:themeColor="text1"/>
          <w:sz w:val="22"/>
          <w:szCs w:val="22"/>
          <w:lang w:val="fr-FR"/>
        </w:rPr>
        <w:t xml:space="preserve"> </w:t>
      </w:r>
      <w:r w:rsidR="00A837DA" w:rsidRPr="00A837DA">
        <w:rPr>
          <w:rFonts w:ascii="Arial" w:hAnsi="Arial" w:cs="Arial"/>
          <w:i/>
          <w:iCs/>
          <w:color w:val="000000" w:themeColor="text1"/>
          <w:sz w:val="22"/>
          <w:szCs w:val="22"/>
          <w:lang w:val="fr-FR"/>
        </w:rPr>
        <w:t>Plews 115 yr_Logo.</w:t>
      </w:r>
      <w:r w:rsidR="00C166D0" w:rsidRPr="00A837DA">
        <w:rPr>
          <w:rFonts w:ascii="Arial" w:hAnsi="Arial" w:cs="Arial"/>
          <w:i/>
          <w:iCs/>
          <w:color w:val="000000" w:themeColor="text1"/>
          <w:sz w:val="22"/>
          <w:szCs w:val="22"/>
          <w:lang w:val="fr-FR"/>
        </w:rPr>
        <w:t>jpg</w:t>
      </w:r>
    </w:p>
    <w:p w14:paraId="14688F8C" w14:textId="46B7DE36" w:rsidR="00860D10" w:rsidRPr="00B16DE3" w:rsidRDefault="00860D10" w:rsidP="00860D10">
      <w:pPr>
        <w:rPr>
          <w:rFonts w:ascii="Arial" w:hAnsi="Arial" w:cs="Arial"/>
          <w:i/>
          <w:iCs/>
          <w:color w:val="000000" w:themeColor="text1"/>
          <w:sz w:val="18"/>
          <w:szCs w:val="18"/>
        </w:rPr>
      </w:pPr>
      <w:r w:rsidRPr="00B16DE3">
        <w:rPr>
          <w:rFonts w:ascii="Arial" w:hAnsi="Arial" w:cs="Arial"/>
          <w:i/>
          <w:iCs/>
          <w:color w:val="000000" w:themeColor="text1"/>
          <w:sz w:val="22"/>
          <w:szCs w:val="22"/>
        </w:rPr>
        <w:t xml:space="preserve">Caption: </w:t>
      </w:r>
      <w:r w:rsidRPr="002C681F">
        <w:rPr>
          <w:rFonts w:ascii="Arial" w:hAnsi="Arial" w:cs="Arial"/>
          <w:bCs/>
          <w:i/>
          <w:iCs/>
          <w:color w:val="000000" w:themeColor="text1"/>
          <w:sz w:val="22"/>
          <w:szCs w:val="22"/>
        </w:rPr>
        <w:t xml:space="preserve">Plews &amp; Edelmann </w:t>
      </w:r>
      <w:r w:rsidR="00A837DA">
        <w:rPr>
          <w:rFonts w:ascii="Arial" w:hAnsi="Arial" w:cs="Arial"/>
          <w:bCs/>
          <w:i/>
          <w:iCs/>
          <w:color w:val="000000" w:themeColor="text1"/>
          <w:sz w:val="22"/>
          <w:szCs w:val="22"/>
        </w:rPr>
        <w:t>Celebrates 115 Years</w:t>
      </w:r>
    </w:p>
    <w:p w14:paraId="7A7D23F4" w14:textId="0530E2C8" w:rsidR="002E4A16" w:rsidRDefault="00FA666D" w:rsidP="00BE37C4">
      <w:pPr>
        <w:spacing w:line="360" w:lineRule="auto"/>
        <w:jc w:val="center"/>
        <w:rPr>
          <w:rFonts w:ascii="Arial" w:hAnsi="Arial" w:cs="Arial"/>
          <w:color w:val="000000" w:themeColor="text1"/>
          <w:sz w:val="22"/>
          <w:szCs w:val="22"/>
        </w:rPr>
      </w:pPr>
      <w:r>
        <w:rPr>
          <w:rFonts w:ascii="Arial" w:hAnsi="Arial" w:cs="Arial"/>
          <w:i/>
          <w:iCs/>
          <w:sz w:val="22"/>
          <w:szCs w:val="22"/>
        </w:rPr>
        <w:br/>
      </w:r>
      <w:r>
        <w:rPr>
          <w:rFonts w:ascii="Arial" w:hAnsi="Arial" w:cs="Arial"/>
          <w:noProof/>
          <w:color w:val="000000" w:themeColor="text1"/>
          <w:sz w:val="22"/>
          <w:szCs w:val="22"/>
        </w:rPr>
        <w:drawing>
          <wp:inline distT="0" distB="0" distL="0" distR="0" wp14:anchorId="5DDFA198" wp14:editId="68FC24D5">
            <wp:extent cx="3599296" cy="2519507"/>
            <wp:effectExtent l="0" t="0" r="1270" b="0"/>
            <wp:docPr id="765826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82642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3599296" cy="2519507"/>
                    </a:xfrm>
                    <a:prstGeom prst="rect">
                      <a:avLst/>
                    </a:prstGeom>
                  </pic:spPr>
                </pic:pic>
              </a:graphicData>
            </a:graphic>
          </wp:inline>
        </w:drawing>
      </w:r>
    </w:p>
    <w:p w14:paraId="0CE2D783" w14:textId="4750E360" w:rsidR="002E4A16" w:rsidRPr="00BE37C4" w:rsidRDefault="002E4A16" w:rsidP="002E4A16">
      <w:pPr>
        <w:jc w:val="center"/>
        <w:rPr>
          <w:rFonts w:ascii="Arial" w:hAnsi="Arial" w:cs="Arial"/>
          <w:color w:val="000000" w:themeColor="text1"/>
          <w:sz w:val="22"/>
          <w:szCs w:val="22"/>
        </w:rPr>
      </w:pPr>
    </w:p>
    <w:p w14:paraId="58434440" w14:textId="33593B07" w:rsidR="002E4A16" w:rsidRPr="00392B49" w:rsidRDefault="002E4A16" w:rsidP="002E4A16">
      <w:pPr>
        <w:jc w:val="center"/>
        <w:rPr>
          <w:rFonts w:ascii="Arial" w:hAnsi="Arial" w:cs="Arial"/>
          <w:color w:val="000000" w:themeColor="text1"/>
          <w:sz w:val="22"/>
          <w:szCs w:val="22"/>
        </w:rPr>
      </w:pPr>
      <w:r w:rsidRPr="00392B49">
        <w:rPr>
          <w:rFonts w:ascii="Arial" w:hAnsi="Arial" w:cs="Arial"/>
          <w:color w:val="000000" w:themeColor="text1"/>
          <w:sz w:val="22"/>
          <w:szCs w:val="22"/>
        </w:rPr>
        <w:t># # #</w:t>
      </w:r>
    </w:p>
    <w:p w14:paraId="172FCF68" w14:textId="44466CA6" w:rsidR="00E55749" w:rsidRPr="00472EF5" w:rsidRDefault="00E55749" w:rsidP="009909A5">
      <w:pPr>
        <w:spacing w:line="360" w:lineRule="auto"/>
        <w:rPr>
          <w:rFonts w:ascii="Arial" w:hAnsi="Arial" w:cs="Arial"/>
          <w:sz w:val="16"/>
          <w:szCs w:val="16"/>
        </w:rPr>
      </w:pPr>
    </w:p>
    <w:p w14:paraId="32D1AD35" w14:textId="158C8CAF" w:rsidR="002A3CB9" w:rsidRPr="002A3CB9" w:rsidRDefault="00CC1ECB" w:rsidP="00FA666D">
      <w:pPr>
        <w:spacing w:line="360" w:lineRule="auto"/>
        <w:rPr>
          <w:rFonts w:ascii="Arial" w:hAnsi="Arial" w:cs="Arial"/>
          <w:b/>
          <w:bCs/>
          <w:sz w:val="28"/>
          <w:szCs w:val="28"/>
        </w:rPr>
      </w:pPr>
      <w:r w:rsidRPr="00C166D0">
        <w:rPr>
          <w:rFonts w:ascii="Arial" w:hAnsi="Arial" w:cs="Arial"/>
          <w:sz w:val="18"/>
          <w:szCs w:val="18"/>
        </w:rPr>
        <w:t>PR_</w:t>
      </w:r>
      <w:r w:rsidR="008471E1" w:rsidRPr="00C166D0">
        <w:rPr>
          <w:rFonts w:ascii="Arial" w:hAnsi="Arial" w:cs="Arial"/>
          <w:sz w:val="18"/>
          <w:szCs w:val="18"/>
        </w:rPr>
        <w:t>1</w:t>
      </w:r>
      <w:r w:rsidR="00ED3AF5" w:rsidRPr="00C166D0">
        <w:rPr>
          <w:rFonts w:ascii="Arial" w:hAnsi="Arial" w:cs="Arial"/>
          <w:sz w:val="18"/>
          <w:szCs w:val="18"/>
        </w:rPr>
        <w:t>1</w:t>
      </w:r>
      <w:r w:rsidR="00154CEB" w:rsidRPr="00C166D0">
        <w:rPr>
          <w:rFonts w:ascii="Arial" w:hAnsi="Arial" w:cs="Arial"/>
          <w:sz w:val="18"/>
          <w:szCs w:val="18"/>
        </w:rPr>
        <w:t>-</w:t>
      </w:r>
      <w:r w:rsidR="00ED3AF5" w:rsidRPr="00C166D0">
        <w:rPr>
          <w:rFonts w:ascii="Arial" w:hAnsi="Arial" w:cs="Arial"/>
          <w:sz w:val="18"/>
          <w:szCs w:val="18"/>
        </w:rPr>
        <w:t>01</w:t>
      </w:r>
      <w:r w:rsidR="00154CEB" w:rsidRPr="00C166D0">
        <w:rPr>
          <w:rFonts w:ascii="Arial" w:hAnsi="Arial" w:cs="Arial"/>
          <w:sz w:val="18"/>
          <w:szCs w:val="18"/>
        </w:rPr>
        <w:t>-24</w:t>
      </w:r>
      <w:r w:rsidR="00ED3AF5" w:rsidRPr="00C166D0">
        <w:rPr>
          <w:rFonts w:ascii="Arial" w:hAnsi="Arial" w:cs="Arial"/>
          <w:sz w:val="18"/>
          <w:szCs w:val="18"/>
        </w:rPr>
        <w:t>-</w:t>
      </w:r>
      <w:r w:rsidR="00A837DA">
        <w:rPr>
          <w:rFonts w:ascii="Arial" w:hAnsi="Arial" w:cs="Arial"/>
          <w:sz w:val="18"/>
          <w:szCs w:val="18"/>
        </w:rPr>
        <w:t>2</w:t>
      </w:r>
    </w:p>
    <w:sectPr w:rsidR="002A3CB9" w:rsidRPr="002A3CB9" w:rsidSect="00130774">
      <w:pgSz w:w="12240" w:h="15840"/>
      <w:pgMar w:top="720" w:right="1728" w:bottom="360"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4479"/>
    <w:multiLevelType w:val="hybridMultilevel"/>
    <w:tmpl w:val="3126079E"/>
    <w:lvl w:ilvl="0" w:tplc="B118724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BA278E"/>
    <w:multiLevelType w:val="hybridMultilevel"/>
    <w:tmpl w:val="5E60FEDE"/>
    <w:lvl w:ilvl="0" w:tplc="CEA07622">
      <w:numFmt w:val="bullet"/>
      <w:lvlText w:val=""/>
      <w:lvlJc w:val="left"/>
      <w:pPr>
        <w:ind w:left="720" w:hanging="360"/>
      </w:pPr>
      <w:rPr>
        <w:rFonts w:ascii="Symbol" w:eastAsia="Time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9700732">
    <w:abstractNumId w:val="1"/>
  </w:num>
  <w:num w:numId="2" w16cid:durableId="104154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943"/>
    <w:rsid w:val="00023AF9"/>
    <w:rsid w:val="0003058F"/>
    <w:rsid w:val="00045099"/>
    <w:rsid w:val="00060DB6"/>
    <w:rsid w:val="00070B4A"/>
    <w:rsid w:val="00070E15"/>
    <w:rsid w:val="00074473"/>
    <w:rsid w:val="00074B49"/>
    <w:rsid w:val="000859F0"/>
    <w:rsid w:val="000919AF"/>
    <w:rsid w:val="00097E03"/>
    <w:rsid w:val="00097ED5"/>
    <w:rsid w:val="000A40B0"/>
    <w:rsid w:val="000B07D7"/>
    <w:rsid w:val="000B7296"/>
    <w:rsid w:val="000C228D"/>
    <w:rsid w:val="000C3078"/>
    <w:rsid w:val="000C3663"/>
    <w:rsid w:val="00112F33"/>
    <w:rsid w:val="00123943"/>
    <w:rsid w:val="00130774"/>
    <w:rsid w:val="00133FF4"/>
    <w:rsid w:val="00134487"/>
    <w:rsid w:val="00154AEE"/>
    <w:rsid w:val="00154CEB"/>
    <w:rsid w:val="00176F52"/>
    <w:rsid w:val="001A06BB"/>
    <w:rsid w:val="001A265D"/>
    <w:rsid w:val="001A7604"/>
    <w:rsid w:val="001B3C31"/>
    <w:rsid w:val="001B6759"/>
    <w:rsid w:val="001B6D9A"/>
    <w:rsid w:val="001D75BE"/>
    <w:rsid w:val="00223052"/>
    <w:rsid w:val="00227CD7"/>
    <w:rsid w:val="00247694"/>
    <w:rsid w:val="002A3CB9"/>
    <w:rsid w:val="002A5E08"/>
    <w:rsid w:val="002C681F"/>
    <w:rsid w:val="002D04D2"/>
    <w:rsid w:val="002E33D9"/>
    <w:rsid w:val="002E4A16"/>
    <w:rsid w:val="002E783A"/>
    <w:rsid w:val="002F77BF"/>
    <w:rsid w:val="00302ED3"/>
    <w:rsid w:val="00323E2E"/>
    <w:rsid w:val="00372337"/>
    <w:rsid w:val="00372832"/>
    <w:rsid w:val="003753DF"/>
    <w:rsid w:val="00376AF6"/>
    <w:rsid w:val="003818B2"/>
    <w:rsid w:val="00392206"/>
    <w:rsid w:val="00392B49"/>
    <w:rsid w:val="00394411"/>
    <w:rsid w:val="003A081E"/>
    <w:rsid w:val="003B1C6B"/>
    <w:rsid w:val="003B5506"/>
    <w:rsid w:val="003C37E3"/>
    <w:rsid w:val="003C5A93"/>
    <w:rsid w:val="003C6756"/>
    <w:rsid w:val="003C6A3D"/>
    <w:rsid w:val="003D3FCA"/>
    <w:rsid w:val="003D40C4"/>
    <w:rsid w:val="003D6F7D"/>
    <w:rsid w:val="003E0BDF"/>
    <w:rsid w:val="003E7FAD"/>
    <w:rsid w:val="003F3B26"/>
    <w:rsid w:val="00406647"/>
    <w:rsid w:val="00407F87"/>
    <w:rsid w:val="00412402"/>
    <w:rsid w:val="00422626"/>
    <w:rsid w:val="00437414"/>
    <w:rsid w:val="004447BF"/>
    <w:rsid w:val="00465948"/>
    <w:rsid w:val="00471F7A"/>
    <w:rsid w:val="00472EF5"/>
    <w:rsid w:val="00476FAA"/>
    <w:rsid w:val="004806DC"/>
    <w:rsid w:val="0048096E"/>
    <w:rsid w:val="00483B1A"/>
    <w:rsid w:val="004A6BD1"/>
    <w:rsid w:val="004B6DB5"/>
    <w:rsid w:val="004C539E"/>
    <w:rsid w:val="004E47B0"/>
    <w:rsid w:val="004F1D76"/>
    <w:rsid w:val="00512CD5"/>
    <w:rsid w:val="005247CD"/>
    <w:rsid w:val="00534583"/>
    <w:rsid w:val="00551FA3"/>
    <w:rsid w:val="0056596D"/>
    <w:rsid w:val="0058438A"/>
    <w:rsid w:val="005A49CA"/>
    <w:rsid w:val="005C3A8C"/>
    <w:rsid w:val="005C56F9"/>
    <w:rsid w:val="005E1456"/>
    <w:rsid w:val="005E2F70"/>
    <w:rsid w:val="005F57BF"/>
    <w:rsid w:val="00611A17"/>
    <w:rsid w:val="00617389"/>
    <w:rsid w:val="006315C7"/>
    <w:rsid w:val="006450BB"/>
    <w:rsid w:val="00683B9D"/>
    <w:rsid w:val="006850BE"/>
    <w:rsid w:val="0069544C"/>
    <w:rsid w:val="006B6BC0"/>
    <w:rsid w:val="006E291B"/>
    <w:rsid w:val="006F07EA"/>
    <w:rsid w:val="006F1DD2"/>
    <w:rsid w:val="007031A2"/>
    <w:rsid w:val="0072783A"/>
    <w:rsid w:val="007364C1"/>
    <w:rsid w:val="00736BA5"/>
    <w:rsid w:val="00751AF5"/>
    <w:rsid w:val="00755AA6"/>
    <w:rsid w:val="00756364"/>
    <w:rsid w:val="00777974"/>
    <w:rsid w:val="0078475E"/>
    <w:rsid w:val="00785541"/>
    <w:rsid w:val="00785ACF"/>
    <w:rsid w:val="00791F53"/>
    <w:rsid w:val="007A3894"/>
    <w:rsid w:val="007A3F7D"/>
    <w:rsid w:val="007A582A"/>
    <w:rsid w:val="007A5FD4"/>
    <w:rsid w:val="007C2645"/>
    <w:rsid w:val="007D16F4"/>
    <w:rsid w:val="00801CC5"/>
    <w:rsid w:val="008243A4"/>
    <w:rsid w:val="00831D76"/>
    <w:rsid w:val="00832CEA"/>
    <w:rsid w:val="008346C0"/>
    <w:rsid w:val="00837488"/>
    <w:rsid w:val="00841261"/>
    <w:rsid w:val="00841CB7"/>
    <w:rsid w:val="0084339D"/>
    <w:rsid w:val="008471E1"/>
    <w:rsid w:val="00847901"/>
    <w:rsid w:val="008532C5"/>
    <w:rsid w:val="00860D10"/>
    <w:rsid w:val="00864C47"/>
    <w:rsid w:val="008864D7"/>
    <w:rsid w:val="00893B7B"/>
    <w:rsid w:val="008A45E2"/>
    <w:rsid w:val="008A68B2"/>
    <w:rsid w:val="008A7E31"/>
    <w:rsid w:val="008F07E1"/>
    <w:rsid w:val="008F311A"/>
    <w:rsid w:val="008F4995"/>
    <w:rsid w:val="00906342"/>
    <w:rsid w:val="00906B4A"/>
    <w:rsid w:val="0091063C"/>
    <w:rsid w:val="00915796"/>
    <w:rsid w:val="009226F2"/>
    <w:rsid w:val="00941417"/>
    <w:rsid w:val="00941EAE"/>
    <w:rsid w:val="00961951"/>
    <w:rsid w:val="00965040"/>
    <w:rsid w:val="009705F8"/>
    <w:rsid w:val="00973BF4"/>
    <w:rsid w:val="009800D2"/>
    <w:rsid w:val="00987F86"/>
    <w:rsid w:val="009909A5"/>
    <w:rsid w:val="009978E2"/>
    <w:rsid w:val="009B5406"/>
    <w:rsid w:val="009B674F"/>
    <w:rsid w:val="009C1A77"/>
    <w:rsid w:val="009C328B"/>
    <w:rsid w:val="009D560B"/>
    <w:rsid w:val="009E3596"/>
    <w:rsid w:val="009E425A"/>
    <w:rsid w:val="009F6A2D"/>
    <w:rsid w:val="00A00D8F"/>
    <w:rsid w:val="00A0508B"/>
    <w:rsid w:val="00A44405"/>
    <w:rsid w:val="00A66187"/>
    <w:rsid w:val="00A837DA"/>
    <w:rsid w:val="00A92A7F"/>
    <w:rsid w:val="00AA0DF3"/>
    <w:rsid w:val="00AB1B26"/>
    <w:rsid w:val="00AC2972"/>
    <w:rsid w:val="00AE374E"/>
    <w:rsid w:val="00B16DE3"/>
    <w:rsid w:val="00B16FDF"/>
    <w:rsid w:val="00B41771"/>
    <w:rsid w:val="00B41EB2"/>
    <w:rsid w:val="00B52EE2"/>
    <w:rsid w:val="00B84832"/>
    <w:rsid w:val="00B90112"/>
    <w:rsid w:val="00BB224A"/>
    <w:rsid w:val="00BB48F1"/>
    <w:rsid w:val="00BB5080"/>
    <w:rsid w:val="00BB6A98"/>
    <w:rsid w:val="00BE37C4"/>
    <w:rsid w:val="00BE4F36"/>
    <w:rsid w:val="00BE57C7"/>
    <w:rsid w:val="00BF41F7"/>
    <w:rsid w:val="00C011E5"/>
    <w:rsid w:val="00C05622"/>
    <w:rsid w:val="00C166D0"/>
    <w:rsid w:val="00C21FB7"/>
    <w:rsid w:val="00C50BA3"/>
    <w:rsid w:val="00C637D1"/>
    <w:rsid w:val="00C6437A"/>
    <w:rsid w:val="00C73461"/>
    <w:rsid w:val="00C9241A"/>
    <w:rsid w:val="00CC1ECB"/>
    <w:rsid w:val="00CC49F0"/>
    <w:rsid w:val="00D042E3"/>
    <w:rsid w:val="00D16952"/>
    <w:rsid w:val="00D20239"/>
    <w:rsid w:val="00D32CDC"/>
    <w:rsid w:val="00D4235A"/>
    <w:rsid w:val="00D54EBC"/>
    <w:rsid w:val="00D625D4"/>
    <w:rsid w:val="00D63D00"/>
    <w:rsid w:val="00D6494F"/>
    <w:rsid w:val="00D800AD"/>
    <w:rsid w:val="00D97950"/>
    <w:rsid w:val="00DA2A21"/>
    <w:rsid w:val="00DA3B61"/>
    <w:rsid w:val="00DA5785"/>
    <w:rsid w:val="00DB0B99"/>
    <w:rsid w:val="00DB6B61"/>
    <w:rsid w:val="00DC64C8"/>
    <w:rsid w:val="00DE4088"/>
    <w:rsid w:val="00E02256"/>
    <w:rsid w:val="00E07899"/>
    <w:rsid w:val="00E102EE"/>
    <w:rsid w:val="00E12EA0"/>
    <w:rsid w:val="00E23B73"/>
    <w:rsid w:val="00E24215"/>
    <w:rsid w:val="00E45827"/>
    <w:rsid w:val="00E51511"/>
    <w:rsid w:val="00E5250E"/>
    <w:rsid w:val="00E55749"/>
    <w:rsid w:val="00E75369"/>
    <w:rsid w:val="00E75DFB"/>
    <w:rsid w:val="00EB3F6C"/>
    <w:rsid w:val="00EC7A73"/>
    <w:rsid w:val="00EC7A85"/>
    <w:rsid w:val="00ED3AF5"/>
    <w:rsid w:val="00ED699F"/>
    <w:rsid w:val="00EE4002"/>
    <w:rsid w:val="00F03684"/>
    <w:rsid w:val="00F066BE"/>
    <w:rsid w:val="00F11DCD"/>
    <w:rsid w:val="00F20F00"/>
    <w:rsid w:val="00F50DAD"/>
    <w:rsid w:val="00F614FD"/>
    <w:rsid w:val="00F64F24"/>
    <w:rsid w:val="00F95FCC"/>
    <w:rsid w:val="00FA0983"/>
    <w:rsid w:val="00FA666D"/>
    <w:rsid w:val="00FE3A39"/>
    <w:rsid w:val="00FE7A53"/>
    <w:rsid w:val="00FF2188"/>
    <w:rsid w:val="00FF5FCD"/>
    <w:rsid w:val="00FF7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5C36"/>
  <w15:docId w15:val="{2323744B-17CB-44CB-9869-3E63A49F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943"/>
    <w:pPr>
      <w:spacing w:after="0" w:line="240" w:lineRule="auto"/>
    </w:pPr>
    <w:rPr>
      <w:rFonts w:ascii="Times" w:eastAsia="Calibri"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23943"/>
    <w:rPr>
      <w:color w:val="0000FF"/>
      <w:u w:val="single"/>
    </w:rPr>
  </w:style>
  <w:style w:type="paragraph" w:styleId="BodyText">
    <w:name w:val="Body Text"/>
    <w:basedOn w:val="Normal"/>
    <w:link w:val="BodyTextChar"/>
    <w:uiPriority w:val="99"/>
    <w:rsid w:val="00123943"/>
    <w:pPr>
      <w:jc w:val="center"/>
    </w:pPr>
    <w:rPr>
      <w:b/>
      <w:bCs/>
    </w:rPr>
  </w:style>
  <w:style w:type="character" w:customStyle="1" w:styleId="BodyTextChar">
    <w:name w:val="Body Text Char"/>
    <w:basedOn w:val="DefaultParagraphFont"/>
    <w:link w:val="BodyText"/>
    <w:uiPriority w:val="99"/>
    <w:rsid w:val="00123943"/>
    <w:rPr>
      <w:rFonts w:ascii="Times" w:eastAsia="Calibri" w:hAnsi="Times" w:cs="Times"/>
      <w:b/>
      <w:bCs/>
      <w:sz w:val="24"/>
      <w:szCs w:val="24"/>
    </w:rPr>
  </w:style>
  <w:style w:type="paragraph" w:styleId="BalloonText">
    <w:name w:val="Balloon Text"/>
    <w:basedOn w:val="Normal"/>
    <w:link w:val="BalloonTextChar"/>
    <w:uiPriority w:val="99"/>
    <w:semiHidden/>
    <w:unhideWhenUsed/>
    <w:rsid w:val="00123943"/>
    <w:rPr>
      <w:rFonts w:ascii="Tahoma" w:hAnsi="Tahoma" w:cs="Tahoma"/>
      <w:sz w:val="16"/>
      <w:szCs w:val="16"/>
    </w:rPr>
  </w:style>
  <w:style w:type="character" w:customStyle="1" w:styleId="BalloonTextChar">
    <w:name w:val="Balloon Text Char"/>
    <w:basedOn w:val="DefaultParagraphFont"/>
    <w:link w:val="BalloonText"/>
    <w:uiPriority w:val="99"/>
    <w:semiHidden/>
    <w:rsid w:val="00123943"/>
    <w:rPr>
      <w:rFonts w:ascii="Tahoma" w:eastAsia="Calibri" w:hAnsi="Tahoma" w:cs="Tahoma"/>
      <w:sz w:val="16"/>
      <w:szCs w:val="16"/>
    </w:rPr>
  </w:style>
  <w:style w:type="paragraph" w:customStyle="1" w:styleId="Default">
    <w:name w:val="Default"/>
    <w:rsid w:val="00FF21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1B3C31"/>
    <w:rPr>
      <w:b/>
      <w:bCs/>
    </w:rPr>
  </w:style>
  <w:style w:type="paragraph" w:styleId="ListParagraph">
    <w:name w:val="List Paragraph"/>
    <w:basedOn w:val="Normal"/>
    <w:uiPriority w:val="34"/>
    <w:qFormat/>
    <w:rsid w:val="004E47B0"/>
    <w:pPr>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4E47B0"/>
  </w:style>
  <w:style w:type="character" w:styleId="FollowedHyperlink">
    <w:name w:val="FollowedHyperlink"/>
    <w:basedOn w:val="DefaultParagraphFont"/>
    <w:uiPriority w:val="99"/>
    <w:semiHidden/>
    <w:unhideWhenUsed/>
    <w:rsid w:val="0084339D"/>
    <w:rPr>
      <w:color w:val="800080" w:themeColor="followedHyperlink"/>
      <w:u w:val="single"/>
    </w:rPr>
  </w:style>
  <w:style w:type="character" w:styleId="UnresolvedMention">
    <w:name w:val="Unresolved Mention"/>
    <w:basedOn w:val="DefaultParagraphFont"/>
    <w:uiPriority w:val="99"/>
    <w:semiHidden/>
    <w:unhideWhenUsed/>
    <w:rsid w:val="0084339D"/>
    <w:rPr>
      <w:color w:val="605E5C"/>
      <w:shd w:val="clear" w:color="auto" w:fill="E1DFDD"/>
    </w:rPr>
  </w:style>
  <w:style w:type="paragraph" w:customStyle="1" w:styleId="whitespace-pre-wrap">
    <w:name w:val="whitespace-pre-wrap"/>
    <w:basedOn w:val="Normal"/>
    <w:rsid w:val="00B41EB2"/>
    <w:pPr>
      <w:spacing w:before="100" w:beforeAutospacing="1" w:after="100" w:afterAutospacing="1"/>
    </w:pPr>
    <w:rPr>
      <w:rFonts w:ascii="Times New Roman" w:eastAsia="Times New Roman" w:hAnsi="Times New Roman" w:cs="Times New Roman"/>
    </w:rPr>
  </w:style>
  <w:style w:type="paragraph" w:styleId="Caption">
    <w:name w:val="caption"/>
    <w:basedOn w:val="Normal"/>
    <w:next w:val="Normal"/>
    <w:uiPriority w:val="35"/>
    <w:unhideWhenUsed/>
    <w:qFormat/>
    <w:rsid w:val="00FA666D"/>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108686">
      <w:bodyDiv w:val="1"/>
      <w:marLeft w:val="0"/>
      <w:marRight w:val="0"/>
      <w:marTop w:val="0"/>
      <w:marBottom w:val="0"/>
      <w:divBdr>
        <w:top w:val="none" w:sz="0" w:space="0" w:color="auto"/>
        <w:left w:val="none" w:sz="0" w:space="0" w:color="auto"/>
        <w:bottom w:val="none" w:sz="0" w:space="0" w:color="auto"/>
        <w:right w:val="none" w:sz="0" w:space="0" w:color="auto"/>
      </w:divBdr>
    </w:div>
    <w:div w:id="18784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ews-edelmann.com" TargetMode="External"/><Relationship Id="rId3" Type="http://schemas.openxmlformats.org/officeDocument/2006/relationships/styles" Target="styles.xml"/><Relationship Id="rId7" Type="http://schemas.openxmlformats.org/officeDocument/2006/relationships/hyperlink" Target="http://www.plews-edelman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96986-73E9-452B-9F7A-10E71A775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Curtis</dc:creator>
  <cp:lastModifiedBy>Sharon Clark</cp:lastModifiedBy>
  <cp:revision>2</cp:revision>
  <cp:lastPrinted>2024-07-18T15:18:00Z</cp:lastPrinted>
  <dcterms:created xsi:type="dcterms:W3CDTF">2024-11-01T20:11:00Z</dcterms:created>
  <dcterms:modified xsi:type="dcterms:W3CDTF">2024-11-01T20:11:00Z</dcterms:modified>
</cp:coreProperties>
</file>